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84" w:rsidRDefault="007D0884" w:rsidP="00CE464E">
      <w:pPr>
        <w:jc w:val="center"/>
        <w:rPr>
          <w:rFonts w:ascii="仿宋" w:eastAsia="仿宋" w:hAnsi="仿宋"/>
          <w:b/>
          <w:sz w:val="44"/>
          <w:szCs w:val="44"/>
        </w:rPr>
      </w:pPr>
      <w:r w:rsidRPr="00A14E9E">
        <w:rPr>
          <w:rFonts w:ascii="仿宋" w:eastAsia="仿宋" w:hAnsi="仿宋" w:hint="eastAsia"/>
          <w:b/>
          <w:sz w:val="44"/>
          <w:szCs w:val="44"/>
        </w:rPr>
        <w:t>北京德宝温泉会议中心优惠项目</w:t>
      </w:r>
    </w:p>
    <w:p w:rsidR="007D0884" w:rsidRPr="00A14E9E" w:rsidRDefault="007D0884" w:rsidP="00CE464E">
      <w:pPr>
        <w:jc w:val="center"/>
        <w:rPr>
          <w:rFonts w:ascii="宋体"/>
          <w:b/>
          <w:sz w:val="44"/>
          <w:szCs w:val="44"/>
        </w:rPr>
      </w:pPr>
    </w:p>
    <w:p w:rsidR="007D0884" w:rsidRDefault="007D0884" w:rsidP="00A67FF7">
      <w:pPr>
        <w:ind w:firstLineChars="200" w:firstLine="31680"/>
        <w:jc w:val="left"/>
        <w:rPr>
          <w:rFonts w:ascii="仿宋" w:eastAsia="仿宋" w:hAnsi="仿宋"/>
          <w:sz w:val="32"/>
          <w:szCs w:val="32"/>
        </w:rPr>
      </w:pPr>
      <w:r w:rsidRPr="005F4FBA">
        <w:rPr>
          <w:rFonts w:ascii="仿宋" w:eastAsia="仿宋" w:hAnsi="仿宋" w:hint="eastAsia"/>
          <w:b/>
          <w:sz w:val="32"/>
          <w:szCs w:val="32"/>
        </w:rPr>
        <w:t>引言：</w:t>
      </w:r>
      <w:r>
        <w:rPr>
          <w:rFonts w:ascii="仿宋" w:eastAsia="仿宋" w:hAnsi="仿宋" w:hint="eastAsia"/>
          <w:sz w:val="32"/>
          <w:szCs w:val="32"/>
        </w:rPr>
        <w:t>为丰富全区职工会员的文化体育生活，经房山区总工会与房山区北京德宝温泉会议中心协商，将北京德宝温泉会议中心确定为全区各级工会组织开展游泳健身的服务单位。</w:t>
      </w:r>
    </w:p>
    <w:p w:rsidR="007D0884" w:rsidRDefault="007D0884" w:rsidP="00A67FF7">
      <w:pPr>
        <w:ind w:firstLineChars="200" w:firstLine="31680"/>
        <w:rPr>
          <w:rFonts w:ascii="仿宋" w:eastAsia="仿宋" w:hAnsi="仿宋"/>
          <w:sz w:val="32"/>
          <w:szCs w:val="32"/>
        </w:rPr>
      </w:pPr>
      <w:r w:rsidRPr="009407C4">
        <w:rPr>
          <w:rFonts w:ascii="仿宋" w:eastAsia="仿宋" w:hAnsi="仿宋" w:hint="eastAsia"/>
          <w:b/>
          <w:sz w:val="32"/>
          <w:szCs w:val="32"/>
        </w:rPr>
        <w:t>一、活动名称：</w:t>
      </w:r>
      <w:r>
        <w:rPr>
          <w:rFonts w:ascii="仿宋" w:eastAsia="仿宋" w:hAnsi="仿宋" w:hint="eastAsia"/>
          <w:sz w:val="32"/>
          <w:szCs w:val="32"/>
        </w:rPr>
        <w:t>北京德宝温泉会议中心优惠</w:t>
      </w:r>
      <w:r w:rsidRPr="00F27AD9">
        <w:rPr>
          <w:rFonts w:ascii="仿宋" w:eastAsia="仿宋" w:hAnsi="仿宋" w:hint="eastAsia"/>
          <w:sz w:val="32"/>
          <w:szCs w:val="32"/>
        </w:rPr>
        <w:t>活动</w:t>
      </w:r>
    </w:p>
    <w:p w:rsidR="007D0884" w:rsidRDefault="007D0884" w:rsidP="00A67FF7">
      <w:pPr>
        <w:ind w:firstLineChars="200" w:firstLine="31680"/>
        <w:rPr>
          <w:rFonts w:ascii="仿宋" w:eastAsia="仿宋" w:hAnsi="仿宋"/>
          <w:sz w:val="32"/>
          <w:szCs w:val="32"/>
        </w:rPr>
      </w:pPr>
      <w:r w:rsidRPr="009407C4">
        <w:rPr>
          <w:rFonts w:ascii="仿宋" w:eastAsia="仿宋" w:hAnsi="仿宋" w:hint="eastAsia"/>
          <w:b/>
          <w:sz w:val="32"/>
          <w:szCs w:val="32"/>
        </w:rPr>
        <w:t>二、活动时间</w:t>
      </w:r>
      <w:r>
        <w:rPr>
          <w:rFonts w:ascii="仿宋" w:eastAsia="仿宋" w:hAnsi="仿宋" w:hint="eastAsia"/>
          <w:b/>
          <w:sz w:val="32"/>
          <w:szCs w:val="32"/>
        </w:rPr>
        <w:t>及地点：</w:t>
      </w:r>
      <w:r>
        <w:rPr>
          <w:rFonts w:ascii="仿宋" w:eastAsia="仿宋" w:hAnsi="仿宋" w:hint="eastAsia"/>
          <w:sz w:val="32"/>
          <w:szCs w:val="32"/>
        </w:rPr>
        <w:t>长期，房山区良乡多宝路</w:t>
      </w:r>
      <w:r>
        <w:rPr>
          <w:rFonts w:ascii="仿宋" w:eastAsia="仿宋" w:hAnsi="仿宋"/>
          <w:sz w:val="32"/>
          <w:szCs w:val="32"/>
        </w:rPr>
        <w:t>1</w:t>
      </w:r>
      <w:r>
        <w:rPr>
          <w:rFonts w:ascii="仿宋" w:eastAsia="仿宋" w:hAnsi="仿宋" w:hint="eastAsia"/>
          <w:sz w:val="32"/>
          <w:szCs w:val="32"/>
        </w:rPr>
        <w:t>号</w:t>
      </w:r>
    </w:p>
    <w:p w:rsidR="007D0884" w:rsidRDefault="007D0884" w:rsidP="00A67FF7">
      <w:pPr>
        <w:ind w:firstLineChars="200" w:firstLine="31680"/>
        <w:rPr>
          <w:rFonts w:ascii="仿宋" w:eastAsia="仿宋" w:hAnsi="仿宋"/>
          <w:color w:val="000000"/>
          <w:sz w:val="32"/>
          <w:szCs w:val="32"/>
        </w:rPr>
      </w:pPr>
      <w:r w:rsidRPr="009407C4">
        <w:rPr>
          <w:rFonts w:ascii="仿宋" w:eastAsia="仿宋" w:hAnsi="仿宋" w:hint="eastAsia"/>
          <w:b/>
          <w:bCs/>
          <w:color w:val="000000"/>
          <w:sz w:val="32"/>
          <w:szCs w:val="32"/>
        </w:rPr>
        <w:t>三、服务对象：</w:t>
      </w:r>
      <w:r>
        <w:rPr>
          <w:rFonts w:ascii="仿宋" w:eastAsia="仿宋" w:hAnsi="仿宋" w:hint="eastAsia"/>
          <w:bCs/>
          <w:color w:val="000000"/>
          <w:sz w:val="32"/>
          <w:szCs w:val="32"/>
        </w:rPr>
        <w:t>房山区持京卡·互助服务卡的工会会员</w:t>
      </w:r>
    </w:p>
    <w:p w:rsidR="007D0884" w:rsidRDefault="007D0884" w:rsidP="00A67FF7">
      <w:pPr>
        <w:ind w:firstLineChars="200" w:firstLine="31680"/>
        <w:rPr>
          <w:rFonts w:ascii="仿宋" w:eastAsia="仿宋" w:hAnsi="仿宋"/>
          <w:b/>
          <w:sz w:val="32"/>
          <w:szCs w:val="32"/>
        </w:rPr>
      </w:pPr>
      <w:r w:rsidRPr="009407C4">
        <w:rPr>
          <w:rFonts w:ascii="仿宋" w:eastAsia="仿宋" w:hAnsi="仿宋" w:hint="eastAsia"/>
          <w:b/>
          <w:sz w:val="32"/>
          <w:szCs w:val="32"/>
        </w:rPr>
        <w:t>四、服务内容：</w:t>
      </w:r>
    </w:p>
    <w:p w:rsidR="007D0884" w:rsidRDefault="007D0884" w:rsidP="00A67FF7">
      <w:pPr>
        <w:ind w:firstLineChars="200" w:firstLine="31680"/>
        <w:rPr>
          <w:rFonts w:ascii="仿宋" w:eastAsia="仿宋" w:hAnsi="仿宋"/>
          <w:color w:val="000000"/>
          <w:sz w:val="32"/>
          <w:szCs w:val="32"/>
        </w:rPr>
      </w:pPr>
      <w:r w:rsidRPr="00435328">
        <w:rPr>
          <w:rFonts w:ascii="仿宋" w:eastAsia="仿宋" w:hAnsi="仿宋" w:hint="eastAsia"/>
          <w:bCs/>
          <w:color w:val="000000"/>
          <w:sz w:val="32"/>
          <w:szCs w:val="32"/>
        </w:rPr>
        <w:t>活动期间，</w:t>
      </w:r>
      <w:r>
        <w:rPr>
          <w:rFonts w:ascii="仿宋" w:eastAsia="仿宋" w:hAnsi="仿宋" w:hint="eastAsia"/>
          <w:bCs/>
          <w:color w:val="000000"/>
          <w:sz w:val="32"/>
          <w:szCs w:val="32"/>
        </w:rPr>
        <w:t>房山区持京卡·互助服务卡的工会会员到</w:t>
      </w:r>
      <w:r>
        <w:rPr>
          <w:rFonts w:ascii="仿宋" w:eastAsia="仿宋" w:hAnsi="仿宋" w:hint="eastAsia"/>
          <w:sz w:val="32"/>
          <w:szCs w:val="32"/>
        </w:rPr>
        <w:t>北京德宝温泉会议中心</w:t>
      </w:r>
      <w:r>
        <w:rPr>
          <w:rFonts w:ascii="仿宋" w:eastAsia="仿宋" w:hAnsi="仿宋" w:hint="eastAsia"/>
          <w:bCs/>
          <w:color w:val="000000"/>
          <w:sz w:val="32"/>
          <w:szCs w:val="32"/>
        </w:rPr>
        <w:t>消费，进行现场刷京卡·互助服务卡验证身份后，即可享受游泳健身套餐（温泉、游泳、泡池、桑拿）</w:t>
      </w:r>
      <w:r>
        <w:rPr>
          <w:rFonts w:ascii="仿宋" w:eastAsia="仿宋" w:hAnsi="仿宋"/>
          <w:bCs/>
          <w:color w:val="000000"/>
          <w:sz w:val="32"/>
          <w:szCs w:val="32"/>
        </w:rPr>
        <w:t>68</w:t>
      </w:r>
      <w:r>
        <w:rPr>
          <w:rFonts w:ascii="仿宋" w:eastAsia="仿宋" w:hAnsi="仿宋" w:hint="eastAsia"/>
          <w:bCs/>
          <w:color w:val="000000"/>
          <w:sz w:val="32"/>
          <w:szCs w:val="32"/>
        </w:rPr>
        <w:t>元</w:t>
      </w:r>
      <w:r>
        <w:rPr>
          <w:rFonts w:ascii="仿宋" w:eastAsia="仿宋" w:hAnsi="仿宋"/>
          <w:bCs/>
          <w:color w:val="000000"/>
          <w:sz w:val="32"/>
          <w:szCs w:val="32"/>
        </w:rPr>
        <w:t>/</w:t>
      </w:r>
      <w:r>
        <w:rPr>
          <w:rFonts w:ascii="仿宋" w:eastAsia="仿宋" w:hAnsi="仿宋" w:hint="eastAsia"/>
          <w:bCs/>
          <w:color w:val="000000"/>
          <w:sz w:val="32"/>
          <w:szCs w:val="32"/>
        </w:rPr>
        <w:t>人（原价</w:t>
      </w:r>
      <w:r>
        <w:rPr>
          <w:rFonts w:ascii="仿宋" w:eastAsia="仿宋" w:hAnsi="仿宋"/>
          <w:bCs/>
          <w:color w:val="000000"/>
          <w:sz w:val="32"/>
          <w:szCs w:val="32"/>
        </w:rPr>
        <w:t>98</w:t>
      </w:r>
      <w:r>
        <w:rPr>
          <w:rFonts w:ascii="仿宋" w:eastAsia="仿宋" w:hAnsi="仿宋" w:hint="eastAsia"/>
          <w:bCs/>
          <w:color w:val="000000"/>
          <w:sz w:val="32"/>
          <w:szCs w:val="32"/>
        </w:rPr>
        <w:t>元</w:t>
      </w:r>
      <w:r>
        <w:rPr>
          <w:rFonts w:ascii="仿宋" w:eastAsia="仿宋" w:hAnsi="仿宋"/>
          <w:bCs/>
          <w:color w:val="000000"/>
          <w:sz w:val="32"/>
          <w:szCs w:val="32"/>
        </w:rPr>
        <w:t>/</w:t>
      </w:r>
      <w:r>
        <w:rPr>
          <w:rFonts w:ascii="仿宋" w:eastAsia="仿宋" w:hAnsi="仿宋" w:hint="eastAsia"/>
          <w:bCs/>
          <w:color w:val="000000"/>
          <w:sz w:val="32"/>
          <w:szCs w:val="32"/>
        </w:rPr>
        <w:t>人），每张卡最多可以购票</w:t>
      </w:r>
      <w:r>
        <w:rPr>
          <w:rFonts w:ascii="仿宋" w:eastAsia="仿宋" w:hAnsi="仿宋"/>
          <w:bCs/>
          <w:color w:val="000000"/>
          <w:sz w:val="32"/>
          <w:szCs w:val="32"/>
        </w:rPr>
        <w:t>3</w:t>
      </w:r>
      <w:r>
        <w:rPr>
          <w:rFonts w:ascii="仿宋" w:eastAsia="仿宋" w:hAnsi="仿宋" w:hint="eastAsia"/>
          <w:bCs/>
          <w:color w:val="000000"/>
          <w:sz w:val="32"/>
          <w:szCs w:val="32"/>
        </w:rPr>
        <w:t>张。并享受就餐九折的优惠。</w:t>
      </w:r>
    </w:p>
    <w:p w:rsidR="007D0884" w:rsidRDefault="007D0884" w:rsidP="00A67FF7">
      <w:pPr>
        <w:ind w:firstLineChars="200" w:firstLine="31680"/>
        <w:rPr>
          <w:rFonts w:ascii="仿宋" w:eastAsia="仿宋" w:hAnsi="仿宋"/>
          <w:sz w:val="32"/>
          <w:szCs w:val="32"/>
        </w:rPr>
      </w:pPr>
      <w:r w:rsidRPr="009407C4">
        <w:rPr>
          <w:rFonts w:ascii="仿宋" w:eastAsia="仿宋" w:hAnsi="仿宋" w:hint="eastAsia"/>
          <w:b/>
          <w:sz w:val="32"/>
          <w:szCs w:val="32"/>
        </w:rPr>
        <w:t>五、</w:t>
      </w:r>
      <w:r>
        <w:rPr>
          <w:rFonts w:ascii="仿宋" w:eastAsia="仿宋" w:hAnsi="仿宋" w:hint="eastAsia"/>
          <w:b/>
          <w:sz w:val="32"/>
          <w:szCs w:val="32"/>
        </w:rPr>
        <w:t>参与方式</w:t>
      </w:r>
      <w:r w:rsidRPr="009407C4">
        <w:rPr>
          <w:rFonts w:ascii="仿宋" w:eastAsia="仿宋" w:hAnsi="仿宋" w:hint="eastAsia"/>
          <w:sz w:val="32"/>
          <w:szCs w:val="32"/>
        </w:rPr>
        <w:t>：</w:t>
      </w:r>
      <w:r>
        <w:rPr>
          <w:rFonts w:ascii="仿宋" w:eastAsia="仿宋" w:hAnsi="仿宋" w:hint="eastAsia"/>
          <w:sz w:val="32"/>
          <w:szCs w:val="32"/>
        </w:rPr>
        <w:t>现场刷京卡·互助服务卡验证身份后即可享受优惠。</w:t>
      </w:r>
    </w:p>
    <w:p w:rsidR="007D0884" w:rsidRDefault="007D0884" w:rsidP="00A67FF7">
      <w:pPr>
        <w:ind w:firstLineChars="200" w:firstLine="31680"/>
        <w:rPr>
          <w:rFonts w:ascii="仿宋" w:eastAsia="仿宋" w:hAnsi="仿宋"/>
          <w:b/>
          <w:sz w:val="32"/>
          <w:szCs w:val="32"/>
        </w:rPr>
      </w:pPr>
      <w:r>
        <w:rPr>
          <w:rFonts w:ascii="仿宋" w:eastAsia="仿宋" w:hAnsi="仿宋" w:hint="eastAsia"/>
          <w:b/>
          <w:sz w:val="32"/>
          <w:szCs w:val="32"/>
        </w:rPr>
        <w:t>六、咨询方式：</w:t>
      </w:r>
    </w:p>
    <w:p w:rsidR="007D0884" w:rsidRDefault="007D0884" w:rsidP="00A67FF7">
      <w:pPr>
        <w:ind w:firstLineChars="200" w:firstLine="31680"/>
        <w:rPr>
          <w:rFonts w:ascii="仿宋" w:eastAsia="仿宋" w:hAnsi="仿宋"/>
          <w:sz w:val="32"/>
          <w:szCs w:val="32"/>
        </w:rPr>
      </w:pPr>
      <w:r w:rsidRPr="00F27AD9">
        <w:rPr>
          <w:rFonts w:ascii="仿宋" w:eastAsia="仿宋" w:hAnsi="仿宋" w:hint="eastAsia"/>
          <w:sz w:val="32"/>
          <w:szCs w:val="32"/>
        </w:rPr>
        <w:t>预约、咨询联系电话：</w:t>
      </w:r>
      <w:r>
        <w:rPr>
          <w:rFonts w:ascii="仿宋" w:eastAsia="仿宋" w:hAnsi="仿宋"/>
          <w:sz w:val="32"/>
          <w:szCs w:val="32"/>
        </w:rPr>
        <w:t xml:space="preserve">13901198129 </w:t>
      </w:r>
    </w:p>
    <w:p w:rsidR="007D0884" w:rsidRDefault="007D0884" w:rsidP="00A67FF7">
      <w:pPr>
        <w:ind w:firstLineChars="200" w:firstLine="31680"/>
        <w:rPr>
          <w:rFonts w:ascii="仿宋" w:eastAsia="仿宋" w:hAnsi="仿宋"/>
          <w:sz w:val="32"/>
          <w:szCs w:val="32"/>
        </w:rPr>
      </w:pPr>
      <w:r>
        <w:rPr>
          <w:rFonts w:ascii="仿宋" w:eastAsia="仿宋" w:hAnsi="仿宋" w:hint="eastAsia"/>
          <w:sz w:val="32"/>
          <w:szCs w:val="32"/>
        </w:rPr>
        <w:t>受理投诉部门：房山区总工会</w:t>
      </w:r>
    </w:p>
    <w:p w:rsidR="007D0884" w:rsidRDefault="007D0884" w:rsidP="00A67FF7">
      <w:pPr>
        <w:ind w:firstLineChars="200" w:firstLine="31680"/>
        <w:rPr>
          <w:rFonts w:ascii="仿宋" w:eastAsia="仿宋" w:hAnsi="仿宋"/>
          <w:sz w:val="32"/>
          <w:szCs w:val="32"/>
        </w:rPr>
      </w:pPr>
      <w:r>
        <w:rPr>
          <w:rFonts w:ascii="仿宋" w:eastAsia="仿宋" w:hAnsi="仿宋" w:hint="eastAsia"/>
          <w:sz w:val="32"/>
          <w:szCs w:val="32"/>
        </w:rPr>
        <w:t>受理投诉电话：</w:t>
      </w:r>
      <w:r>
        <w:rPr>
          <w:rFonts w:ascii="仿宋" w:eastAsia="仿宋" w:hAnsi="仿宋"/>
          <w:sz w:val="32"/>
          <w:szCs w:val="32"/>
        </w:rPr>
        <w:t>81389323</w:t>
      </w:r>
    </w:p>
    <w:p w:rsidR="007D0884" w:rsidRPr="00F27AD9" w:rsidRDefault="007D0884" w:rsidP="00A67FF7">
      <w:pPr>
        <w:ind w:firstLineChars="200" w:firstLine="31680"/>
        <w:rPr>
          <w:rFonts w:ascii="仿宋" w:eastAsia="仿宋" w:hAnsi="仿宋"/>
          <w:sz w:val="32"/>
          <w:szCs w:val="32"/>
        </w:rPr>
      </w:pPr>
      <w:r>
        <w:rPr>
          <w:rFonts w:ascii="仿宋" w:eastAsia="仿宋" w:hAnsi="仿宋" w:hint="eastAsia"/>
          <w:sz w:val="32"/>
          <w:szCs w:val="32"/>
        </w:rPr>
        <w:t>联系人：宫芮潮</w:t>
      </w:r>
    </w:p>
    <w:p w:rsidR="007D0884" w:rsidRDefault="007D0884" w:rsidP="00A67FF7">
      <w:pPr>
        <w:ind w:firstLineChars="200" w:firstLine="31680"/>
        <w:rPr>
          <w:rFonts w:ascii="仿宋" w:eastAsia="仿宋" w:hAnsi="仿宋"/>
          <w:sz w:val="32"/>
          <w:szCs w:val="32"/>
        </w:rPr>
      </w:pPr>
      <w:r w:rsidRPr="004970E8">
        <w:rPr>
          <w:rFonts w:ascii="仿宋" w:eastAsia="仿宋" w:hAnsi="仿宋" w:hint="eastAsia"/>
          <w:sz w:val="32"/>
          <w:szCs w:val="32"/>
        </w:rPr>
        <w:t>设立并</w:t>
      </w:r>
      <w:r w:rsidRPr="0040241D">
        <w:rPr>
          <w:rFonts w:ascii="仿宋" w:eastAsia="仿宋" w:hAnsi="仿宋" w:hint="eastAsia"/>
          <w:sz w:val="32"/>
          <w:szCs w:val="32"/>
        </w:rPr>
        <w:t>写明咨询与受理投诉部门</w:t>
      </w:r>
      <w:r>
        <w:rPr>
          <w:rFonts w:ascii="仿宋" w:eastAsia="仿宋" w:hAnsi="仿宋" w:hint="eastAsia"/>
          <w:sz w:val="32"/>
          <w:szCs w:val="32"/>
        </w:rPr>
        <w:t>的联系地址、联系方式等信息，并有专人负责。</w:t>
      </w:r>
    </w:p>
    <w:p w:rsidR="007D0884" w:rsidRDefault="007D0884" w:rsidP="00A67FF7">
      <w:pPr>
        <w:ind w:firstLineChars="1300" w:firstLine="31680"/>
        <w:rPr>
          <w:rFonts w:ascii="仿宋" w:eastAsia="仿宋" w:hAnsi="仿宋"/>
          <w:sz w:val="32"/>
          <w:szCs w:val="32"/>
        </w:rPr>
      </w:pPr>
    </w:p>
    <w:p w:rsidR="007D0884" w:rsidRDefault="007D0884" w:rsidP="00A67FF7">
      <w:pPr>
        <w:ind w:firstLineChars="1050" w:firstLine="31680"/>
        <w:rPr>
          <w:rFonts w:ascii="仿宋" w:eastAsia="仿宋" w:hAnsi="仿宋"/>
          <w:sz w:val="32"/>
          <w:szCs w:val="32"/>
        </w:rPr>
      </w:pPr>
      <w:r>
        <w:rPr>
          <w:rFonts w:ascii="仿宋" w:eastAsia="仿宋" w:hAnsi="仿宋" w:hint="eastAsia"/>
          <w:sz w:val="32"/>
          <w:szCs w:val="32"/>
        </w:rPr>
        <w:t>上报单位名称：</w:t>
      </w:r>
      <w:r>
        <w:rPr>
          <w:rFonts w:ascii="仿宋" w:eastAsia="仿宋" w:hAnsi="仿宋"/>
          <w:sz w:val="32"/>
          <w:szCs w:val="32"/>
        </w:rPr>
        <w:softHyphen/>
      </w:r>
      <w:r>
        <w:rPr>
          <w:rFonts w:ascii="仿宋" w:eastAsia="仿宋" w:hAnsi="仿宋"/>
          <w:sz w:val="32"/>
          <w:szCs w:val="32"/>
        </w:rPr>
        <w:softHyphen/>
      </w:r>
      <w:r>
        <w:rPr>
          <w:rFonts w:ascii="仿宋" w:eastAsia="仿宋" w:hAnsi="仿宋"/>
          <w:sz w:val="32"/>
          <w:szCs w:val="32"/>
        </w:rPr>
        <w:softHyphen/>
      </w:r>
      <w:r>
        <w:rPr>
          <w:rFonts w:ascii="仿宋" w:eastAsia="仿宋" w:hAnsi="仿宋" w:hint="eastAsia"/>
          <w:sz w:val="32"/>
          <w:szCs w:val="32"/>
        </w:rPr>
        <w:t>房山区服务中心</w:t>
      </w:r>
    </w:p>
    <w:p w:rsidR="007D0884" w:rsidRPr="00A91D87" w:rsidRDefault="007D0884" w:rsidP="00A67FF7">
      <w:pPr>
        <w:spacing w:line="360" w:lineRule="auto"/>
        <w:ind w:right="940" w:firstLineChars="150" w:firstLine="31680"/>
        <w:jc w:val="right"/>
        <w:rPr>
          <w:rFonts w:ascii="仿宋" w:eastAsia="仿宋" w:hAnsi="仿宋"/>
          <w:sz w:val="30"/>
          <w:szCs w:val="30"/>
        </w:rPr>
      </w:pPr>
      <w:r>
        <w:rPr>
          <w:rFonts w:ascii="仿宋" w:eastAsia="仿宋" w:hAnsi="仿宋"/>
          <w:sz w:val="32"/>
          <w:szCs w:val="32"/>
        </w:rPr>
        <w:t xml:space="preserve"> 2015</w:t>
      </w:r>
      <w:r>
        <w:rPr>
          <w:rFonts w:ascii="仿宋" w:eastAsia="仿宋" w:hAnsi="仿宋" w:hint="eastAsia"/>
          <w:sz w:val="30"/>
          <w:szCs w:val="30"/>
        </w:rPr>
        <w:t>年</w:t>
      </w:r>
      <w:r>
        <w:rPr>
          <w:rFonts w:ascii="仿宋" w:eastAsia="仿宋" w:hAnsi="仿宋"/>
          <w:sz w:val="32"/>
          <w:szCs w:val="32"/>
        </w:rPr>
        <w:softHyphen/>
      </w:r>
      <w:r>
        <w:rPr>
          <w:rFonts w:ascii="仿宋" w:eastAsia="仿宋" w:hAnsi="仿宋"/>
          <w:sz w:val="32"/>
          <w:szCs w:val="32"/>
        </w:rPr>
        <w:softHyphen/>
      </w:r>
      <w:r>
        <w:rPr>
          <w:rFonts w:ascii="仿宋" w:eastAsia="仿宋" w:hAnsi="仿宋"/>
          <w:sz w:val="32"/>
          <w:szCs w:val="32"/>
        </w:rPr>
        <w:softHyphen/>
      </w:r>
      <w:smartTag w:uri="urn:schemas-microsoft-com:office:smarttags" w:element="chsdate">
        <w:smartTagPr>
          <w:attr w:name="IsROCDate" w:val="False"/>
          <w:attr w:name="IsLunarDate" w:val="False"/>
          <w:attr w:name="Day" w:val="9"/>
          <w:attr w:name="Month" w:val="4"/>
          <w:attr w:name="Year" w:val="2015"/>
        </w:smartTagPr>
        <w:r>
          <w:rPr>
            <w:rFonts w:ascii="仿宋" w:eastAsia="仿宋" w:hAnsi="仿宋"/>
            <w:sz w:val="32"/>
            <w:szCs w:val="32"/>
          </w:rPr>
          <w:t>4</w:t>
        </w:r>
        <w:r>
          <w:rPr>
            <w:rFonts w:ascii="仿宋" w:eastAsia="仿宋" w:hAnsi="仿宋" w:hint="eastAsia"/>
            <w:sz w:val="30"/>
            <w:szCs w:val="30"/>
          </w:rPr>
          <w:t>月</w:t>
        </w:r>
        <w:r>
          <w:rPr>
            <w:rFonts w:ascii="仿宋" w:eastAsia="仿宋" w:hAnsi="仿宋"/>
            <w:sz w:val="32"/>
            <w:szCs w:val="32"/>
          </w:rPr>
          <w:t>9</w:t>
        </w:r>
        <w:r>
          <w:rPr>
            <w:rFonts w:ascii="仿宋" w:eastAsia="仿宋" w:hAnsi="仿宋" w:hint="eastAsia"/>
            <w:sz w:val="30"/>
            <w:szCs w:val="30"/>
          </w:rPr>
          <w:t>日</w:t>
        </w:r>
      </w:smartTag>
    </w:p>
    <w:p w:rsidR="007D0884" w:rsidRDefault="007D0884" w:rsidP="00A67FF7">
      <w:pPr>
        <w:ind w:firstLineChars="200" w:firstLine="31680"/>
        <w:jc w:val="left"/>
        <w:rPr>
          <w:rFonts w:ascii="仿宋" w:eastAsia="仿宋" w:hAnsi="仿宋"/>
          <w:sz w:val="30"/>
          <w:szCs w:val="30"/>
        </w:rPr>
      </w:pPr>
    </w:p>
    <w:p w:rsidR="007D0884" w:rsidRDefault="007D0884" w:rsidP="00A67FF7">
      <w:pPr>
        <w:ind w:firstLineChars="200" w:firstLine="31680"/>
        <w:jc w:val="left"/>
        <w:rPr>
          <w:rFonts w:ascii="仿宋" w:eastAsia="仿宋" w:hAnsi="仿宋"/>
          <w:sz w:val="32"/>
          <w:szCs w:val="32"/>
        </w:rPr>
      </w:pPr>
      <w:r w:rsidRPr="00462813">
        <w:rPr>
          <w:rFonts w:ascii="仿宋" w:eastAsia="仿宋" w:hAnsi="仿宋" w:hint="eastAsia"/>
          <w:sz w:val="32"/>
          <w:szCs w:val="32"/>
        </w:rPr>
        <w:t>注：</w:t>
      </w:r>
      <w:r w:rsidRPr="00462813">
        <w:rPr>
          <w:rFonts w:ascii="仿宋" w:eastAsia="仿宋" w:hAnsi="仿宋"/>
          <w:sz w:val="32"/>
          <w:szCs w:val="32"/>
        </w:rPr>
        <w:t>1.</w:t>
      </w:r>
      <w:r w:rsidRPr="00462813">
        <w:rPr>
          <w:rFonts w:ascii="仿宋" w:eastAsia="仿宋" w:hAnsi="仿宋" w:hint="eastAsia"/>
          <w:sz w:val="32"/>
          <w:szCs w:val="32"/>
        </w:rPr>
        <w:t>如有特殊需要的活动，相关条款在方案结尾处做备注、</w:t>
      </w:r>
      <w:r>
        <w:rPr>
          <w:rFonts w:ascii="仿宋" w:eastAsia="仿宋" w:hAnsi="仿宋" w:hint="eastAsia"/>
          <w:sz w:val="32"/>
          <w:szCs w:val="32"/>
        </w:rPr>
        <w:t>特别</w:t>
      </w:r>
      <w:r w:rsidRPr="00462813">
        <w:rPr>
          <w:rFonts w:ascii="仿宋" w:eastAsia="仿宋" w:hAnsi="仿宋" w:hint="eastAsia"/>
          <w:sz w:val="32"/>
          <w:szCs w:val="32"/>
        </w:rPr>
        <w:t>提示</w:t>
      </w:r>
      <w:r>
        <w:rPr>
          <w:rFonts w:ascii="仿宋" w:eastAsia="仿宋" w:hAnsi="仿宋" w:hint="eastAsia"/>
          <w:sz w:val="32"/>
          <w:szCs w:val="32"/>
        </w:rPr>
        <w:t>或注意事项</w:t>
      </w:r>
      <w:r w:rsidRPr="00462813">
        <w:rPr>
          <w:rFonts w:ascii="仿宋" w:eastAsia="仿宋" w:hAnsi="仿宋" w:hint="eastAsia"/>
          <w:sz w:val="32"/>
          <w:szCs w:val="32"/>
        </w:rPr>
        <w:t>。</w:t>
      </w:r>
      <w:r w:rsidRPr="00462813">
        <w:rPr>
          <w:rFonts w:ascii="仿宋" w:eastAsia="仿宋" w:hAnsi="仿宋"/>
          <w:sz w:val="32"/>
          <w:szCs w:val="32"/>
        </w:rPr>
        <w:t xml:space="preserve"> </w:t>
      </w:r>
    </w:p>
    <w:p w:rsidR="007D0884" w:rsidRDefault="007D0884" w:rsidP="00A67FF7">
      <w:pPr>
        <w:ind w:firstLineChars="200" w:firstLine="31680"/>
        <w:jc w:val="left"/>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．如活动需要使用密钥，请将所使用的密钥名称在结尾做备注。</w:t>
      </w:r>
      <w:bookmarkStart w:id="0" w:name="_GoBack"/>
      <w:bookmarkEnd w:id="0"/>
    </w:p>
    <w:p w:rsidR="007D0884" w:rsidRPr="004C3D71" w:rsidRDefault="007D0884" w:rsidP="00A67FF7">
      <w:pPr>
        <w:ind w:firstLineChars="200" w:firstLine="31680"/>
        <w:jc w:val="left"/>
        <w:rPr>
          <w:rFonts w:ascii="仿宋" w:eastAsia="仿宋" w:hAnsi="仿宋"/>
          <w:sz w:val="32"/>
          <w:szCs w:val="32"/>
        </w:rPr>
      </w:pPr>
    </w:p>
    <w:p w:rsidR="007D0884" w:rsidRDefault="007D0884" w:rsidP="00435328">
      <w:pPr>
        <w:jc w:val="left"/>
        <w:rPr>
          <w:rFonts w:ascii="仿宋_GB2312" w:eastAsia="仿宋_GB2312"/>
          <w:sz w:val="32"/>
          <w:szCs w:val="32"/>
        </w:rPr>
      </w:pPr>
      <w:r>
        <w:rPr>
          <w:rFonts w:ascii="仿宋_GB2312" w:eastAsia="仿宋_GB2312" w:hint="eastAsia"/>
          <w:sz w:val="32"/>
          <w:szCs w:val="32"/>
        </w:rPr>
        <w:t>相关要求：</w:t>
      </w:r>
    </w:p>
    <w:p w:rsidR="007D0884" w:rsidRPr="00462813" w:rsidRDefault="007D0884" w:rsidP="00FD2E47">
      <w:pPr>
        <w:ind w:firstLineChars="200" w:firstLine="31680"/>
        <w:jc w:val="left"/>
        <w:rPr>
          <w:rFonts w:ascii="仿宋_GB2312" w:eastAsia="仿宋_GB2312"/>
          <w:sz w:val="32"/>
          <w:szCs w:val="32"/>
        </w:rPr>
      </w:pPr>
      <w:r>
        <w:rPr>
          <w:rFonts w:ascii="仿宋_GB2312" w:eastAsia="仿宋_GB2312" w:hint="eastAsia"/>
          <w:sz w:val="32"/>
          <w:szCs w:val="32"/>
        </w:rPr>
        <w:t>严格实行刷卡，工作人员有权拒绝对未持京卡·互助服务卡的组织和会员提供上述服务。</w:t>
      </w:r>
    </w:p>
    <w:sectPr w:rsidR="007D0884" w:rsidRPr="00462813" w:rsidSect="00E81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884" w:rsidRDefault="007D0884" w:rsidP="005B6A73">
      <w:r>
        <w:separator/>
      </w:r>
    </w:p>
  </w:endnote>
  <w:endnote w:type="continuationSeparator" w:id="1">
    <w:p w:rsidR="007D0884" w:rsidRDefault="007D0884" w:rsidP="005B6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884" w:rsidRDefault="007D0884" w:rsidP="005B6A73">
      <w:r>
        <w:separator/>
      </w:r>
    </w:p>
  </w:footnote>
  <w:footnote w:type="continuationSeparator" w:id="1">
    <w:p w:rsidR="007D0884" w:rsidRDefault="007D0884" w:rsidP="005B6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77CD6"/>
    <w:multiLevelType w:val="hybridMultilevel"/>
    <w:tmpl w:val="F64C88F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2B36ADA"/>
    <w:multiLevelType w:val="hybridMultilevel"/>
    <w:tmpl w:val="977E3C3C"/>
    <w:lvl w:ilvl="0" w:tplc="D974D9A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2A9"/>
    <w:rsid w:val="0000746C"/>
    <w:rsid w:val="00010E3D"/>
    <w:rsid w:val="000268C4"/>
    <w:rsid w:val="0012730B"/>
    <w:rsid w:val="00150D4D"/>
    <w:rsid w:val="00173136"/>
    <w:rsid w:val="00181B50"/>
    <w:rsid w:val="00197C53"/>
    <w:rsid w:val="001F6C75"/>
    <w:rsid w:val="002020B6"/>
    <w:rsid w:val="00237E47"/>
    <w:rsid w:val="002559E0"/>
    <w:rsid w:val="00265892"/>
    <w:rsid w:val="00267905"/>
    <w:rsid w:val="00296129"/>
    <w:rsid w:val="002F46A1"/>
    <w:rsid w:val="003135AE"/>
    <w:rsid w:val="0031503D"/>
    <w:rsid w:val="003A5F8C"/>
    <w:rsid w:val="0040241D"/>
    <w:rsid w:val="00435328"/>
    <w:rsid w:val="0044135B"/>
    <w:rsid w:val="00451475"/>
    <w:rsid w:val="00462813"/>
    <w:rsid w:val="0047276E"/>
    <w:rsid w:val="00493BCD"/>
    <w:rsid w:val="004970E8"/>
    <w:rsid w:val="004C3D71"/>
    <w:rsid w:val="004D4D5E"/>
    <w:rsid w:val="00501484"/>
    <w:rsid w:val="0053318F"/>
    <w:rsid w:val="00533F26"/>
    <w:rsid w:val="00593031"/>
    <w:rsid w:val="005A294E"/>
    <w:rsid w:val="005B6A73"/>
    <w:rsid w:val="005C550C"/>
    <w:rsid w:val="005E1C1D"/>
    <w:rsid w:val="005E1F47"/>
    <w:rsid w:val="005F4FBA"/>
    <w:rsid w:val="006E4251"/>
    <w:rsid w:val="00781CB8"/>
    <w:rsid w:val="007D0884"/>
    <w:rsid w:val="00856227"/>
    <w:rsid w:val="008A755E"/>
    <w:rsid w:val="008C66EA"/>
    <w:rsid w:val="00922C94"/>
    <w:rsid w:val="009407C4"/>
    <w:rsid w:val="009500E2"/>
    <w:rsid w:val="009975F3"/>
    <w:rsid w:val="009A65A2"/>
    <w:rsid w:val="009C4331"/>
    <w:rsid w:val="009F1E60"/>
    <w:rsid w:val="009F468A"/>
    <w:rsid w:val="00A14E9E"/>
    <w:rsid w:val="00A1668E"/>
    <w:rsid w:val="00A312F3"/>
    <w:rsid w:val="00A67FF7"/>
    <w:rsid w:val="00A7725D"/>
    <w:rsid w:val="00A83B3B"/>
    <w:rsid w:val="00A91D87"/>
    <w:rsid w:val="00AB11FE"/>
    <w:rsid w:val="00AB2F71"/>
    <w:rsid w:val="00AD6DEB"/>
    <w:rsid w:val="00AD786F"/>
    <w:rsid w:val="00B01F97"/>
    <w:rsid w:val="00B20759"/>
    <w:rsid w:val="00B33C71"/>
    <w:rsid w:val="00B55112"/>
    <w:rsid w:val="00B9394F"/>
    <w:rsid w:val="00C108FA"/>
    <w:rsid w:val="00C16C94"/>
    <w:rsid w:val="00C71269"/>
    <w:rsid w:val="00CC3BD7"/>
    <w:rsid w:val="00CC6543"/>
    <w:rsid w:val="00CC76F9"/>
    <w:rsid w:val="00CE464E"/>
    <w:rsid w:val="00D14702"/>
    <w:rsid w:val="00D26E93"/>
    <w:rsid w:val="00D65EEB"/>
    <w:rsid w:val="00D86261"/>
    <w:rsid w:val="00D91905"/>
    <w:rsid w:val="00DF4D8E"/>
    <w:rsid w:val="00E1006D"/>
    <w:rsid w:val="00E15928"/>
    <w:rsid w:val="00E44115"/>
    <w:rsid w:val="00E63FF7"/>
    <w:rsid w:val="00E741FE"/>
    <w:rsid w:val="00E818E3"/>
    <w:rsid w:val="00ED4A8D"/>
    <w:rsid w:val="00F04430"/>
    <w:rsid w:val="00F2502C"/>
    <w:rsid w:val="00F27AD9"/>
    <w:rsid w:val="00F360FD"/>
    <w:rsid w:val="00F97030"/>
    <w:rsid w:val="00FA577F"/>
    <w:rsid w:val="00FC22A9"/>
    <w:rsid w:val="00FD2E47"/>
    <w:rsid w:val="00FE7C66"/>
    <w:rsid w:val="00FF2866"/>
    <w:rsid w:val="00FF65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E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A73"/>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5B6A73"/>
    <w:rPr>
      <w:rFonts w:cs="Times New Roman"/>
      <w:sz w:val="18"/>
    </w:rPr>
  </w:style>
  <w:style w:type="paragraph" w:styleId="Footer">
    <w:name w:val="footer"/>
    <w:basedOn w:val="Normal"/>
    <w:link w:val="FooterChar"/>
    <w:uiPriority w:val="99"/>
    <w:rsid w:val="005B6A7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5B6A73"/>
    <w:rPr>
      <w:rFonts w:cs="Times New Roman"/>
      <w:sz w:val="18"/>
    </w:rPr>
  </w:style>
  <w:style w:type="paragraph" w:styleId="BalloonText">
    <w:name w:val="Balloon Text"/>
    <w:basedOn w:val="Normal"/>
    <w:link w:val="BalloonTextChar"/>
    <w:uiPriority w:val="99"/>
    <w:semiHidden/>
    <w:rsid w:val="00173136"/>
    <w:rPr>
      <w:sz w:val="18"/>
      <w:szCs w:val="18"/>
    </w:rPr>
  </w:style>
  <w:style w:type="character" w:customStyle="1" w:styleId="BalloonTextChar">
    <w:name w:val="Balloon Text Char"/>
    <w:basedOn w:val="DefaultParagraphFont"/>
    <w:link w:val="BalloonText"/>
    <w:uiPriority w:val="99"/>
    <w:semiHidden/>
    <w:locked/>
    <w:rsid w:val="00173136"/>
    <w:rPr>
      <w:rFonts w:cs="Times New Roman"/>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86</Words>
  <Characters>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活动标题</dc:title>
  <dc:subject/>
  <dc:creator>12351</dc:creator>
  <cp:keywords/>
  <dc:description/>
  <cp:lastModifiedBy>Microsoft</cp:lastModifiedBy>
  <cp:revision>6</cp:revision>
  <cp:lastPrinted>2014-03-06T08:16:00Z</cp:lastPrinted>
  <dcterms:created xsi:type="dcterms:W3CDTF">2015-04-14T07:58:00Z</dcterms:created>
  <dcterms:modified xsi:type="dcterms:W3CDTF">2015-05-05T03:19:00Z</dcterms:modified>
</cp:coreProperties>
</file>